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AEAED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兰州现代职业学院2026年招生录取生源</w:t>
      </w:r>
    </w:p>
    <w:p w14:paraId="04B73EE6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质量分析及招生策略研究报告编制需求</w:t>
      </w:r>
    </w:p>
    <w:p w14:paraId="35E03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一、项目背景</w:t>
      </w:r>
    </w:p>
    <w:p w14:paraId="400A7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学院2026年招生录取工作已结束，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为全面掌握本年度招生录取的生源质量状况，深入分析考生报考行为与专业选择趋势，科学制定2027年招生计划与宣传策略，现委托专业第三方机构开展2026年生源质量分析及2027年招生策略研究，并编制研究报告。</w:t>
      </w:r>
    </w:p>
    <w:p w14:paraId="38C01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二、研究目标</w:t>
      </w:r>
    </w:p>
    <w:p w14:paraId="7A789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（一）全面分析2026年招生录取数据，评估各专业生源质量，识别招生工作中的亮点与短板。</w:t>
      </w:r>
    </w:p>
    <w:p w14:paraId="04E61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（二）结合2026年全国及甘肃省高考报名人数、考生志愿填报数据，分析考生对各专业的认可度及报考偏好。</w:t>
      </w:r>
    </w:p>
    <w:p w14:paraId="7BE2C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（三）通过问卷调查，了解新生获取招生信息的渠道、择校决策因素及报考动机。</w:t>
      </w:r>
    </w:p>
    <w:p w14:paraId="08F5A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（四）收集学院招生省份2027年高考报名预测数据，为下一年度招生工作提供数据支撑。</w:t>
      </w:r>
    </w:p>
    <w:p w14:paraId="38BAB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（五）提出2027年分省分专业招生计划建议、专业结构优化调整建议及招生宣传工作改进建议。</w:t>
      </w:r>
    </w:p>
    <w:p w14:paraId="166F6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三、研究内容与数据需求</w:t>
      </w:r>
    </w:p>
    <w:p w14:paraId="59F87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（一）外部宏观数据收集与分析</w:t>
      </w:r>
    </w:p>
    <w:p w14:paraId="60F40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1.2026年全国高考报名人数及分省统计数据（含各省考生规模、增幅变化等）。</w:t>
      </w:r>
    </w:p>
    <w:p w14:paraId="717EE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2.2026年甘肃省高考报名人数（含分科类、分地市分布）。</w:t>
      </w:r>
    </w:p>
    <w:p w14:paraId="34A7B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3.2026年甘肃省高职（专科）批次录取最低控制分数线。</w:t>
      </w:r>
    </w:p>
    <w:p w14:paraId="4DD23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4.学院招生省份（含甘肃及省外生源省份）2026年高考报名人数、高职专科批次线及录取情况。</w:t>
      </w:r>
    </w:p>
    <w:p w14:paraId="45E77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5.学院招生省份2027年高考报名人数预测数据（含考生规模趋势、生源结构变化等）。</w:t>
      </w:r>
    </w:p>
    <w:p w14:paraId="6DF37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（二）学院内部录取数据分析</w:t>
      </w:r>
    </w:p>
    <w:p w14:paraId="5CA6E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1.整体录取情况：2026年录取按招生类别（普通高考、中职升学考试、综合评价、单考单招等）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按省份、按科类（历史类/物理类）分类统计。</w:t>
      </w:r>
    </w:p>
    <w:p w14:paraId="6DD9C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2.各专业录取质量分析：</w:t>
      </w:r>
    </w:p>
    <w:p w14:paraId="69548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各专业第一志愿报考率、录取分数线（最高分/最低分/平均分）、录取位次区间。</w:t>
      </w:r>
    </w:p>
    <w:p w14:paraId="6373B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各专业报到率、专业调剂率、调剂生源分布。</w:t>
      </w:r>
    </w:p>
    <w:p w14:paraId="4C71A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与2025年同专业录取数据进行纵向对比，分析位次变化趋势。</w:t>
      </w:r>
    </w:p>
    <w:p w14:paraId="0D2C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3.生源结构分析：</w:t>
      </w:r>
    </w:p>
    <w:p w14:paraId="32531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省内各地市生源分布及贡献率。</w:t>
      </w:r>
    </w:p>
    <w:p w14:paraId="6F291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省外各招生省份生源分布及贡献率。</w:t>
      </w:r>
    </w:p>
    <w:p w14:paraId="5FFE2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城镇生源与农村生源比例、男女比例等。</w:t>
      </w:r>
    </w:p>
    <w:p w14:paraId="75E14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4.缺额与调剂分析：</w:t>
      </w:r>
    </w:p>
    <w:p w14:paraId="70555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各批次、各专业招生计划完成率。</w:t>
      </w:r>
    </w:p>
    <w:p w14:paraId="77E06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征集志愿各阶段投档及录取情况。</w:t>
      </w:r>
    </w:p>
    <w:p w14:paraId="65099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专业调剂去向分布。</w:t>
      </w:r>
    </w:p>
    <w:p w14:paraId="11C93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（三）考生志愿填报数据分析</w:t>
      </w:r>
    </w:p>
    <w:p w14:paraId="0951F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1.2026年报考我院的考生志愿填报整体情况（含第一志愿填报人数、各专业组志愿热度排名）。</w:t>
      </w:r>
    </w:p>
    <w:p w14:paraId="3F284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2.各专业组志愿填报热度与录取分数关联分析。</w:t>
      </w:r>
    </w:p>
    <w:p w14:paraId="0CFF8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3.考生专业选择偏好变化趋势（与2025年对比）。</w:t>
      </w:r>
    </w:p>
    <w:p w14:paraId="4F222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（四）新生问卷调查</w:t>
      </w:r>
    </w:p>
    <w:p w14:paraId="660D7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设计并实施面向2026级全体新生的问卷调查，调查内容应包括但不限于：</w:t>
      </w:r>
    </w:p>
    <w:p w14:paraId="5264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1.信息获取渠道：考生通过何种渠道首次了解学院（如学校官网、微信公众号/视频号/抖音、招生直播、百度/今日头条广告、高中老师推荐、同学推荐、招生咨询会、校园开放日、省教育考试院志愿填报系统等）。</w:t>
      </w:r>
    </w:p>
    <w:p w14:paraId="1012E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2.择校决策因素：影响考生最终选择报考我院的主要因素（如专业设置、就业前景、专升本机会、学费标准、校园环境、地理位置、亲友推荐等）及重要性排序。</w:t>
      </w:r>
    </w:p>
    <w:p w14:paraId="6EB75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3.报考动机：考生选择当前专业的理由、对专业的了解程度。</w:t>
      </w:r>
    </w:p>
    <w:p w14:paraId="6A58D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4.宣传内容偏好：考生在报考过程中最希望获取的信息类型（如专业介绍、就业数据、升学数据、校园生活等）。</w:t>
      </w:r>
    </w:p>
    <w:p w14:paraId="04EAD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5.满意度评价：考生对招生宣传、咨询服务的满意度评价及改进建议。</w:t>
      </w:r>
    </w:p>
    <w:p w14:paraId="7B403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问卷回收率应不低于录取人数的60%，确保样本代表性。</w:t>
      </w:r>
    </w:p>
    <w:p w14:paraId="17105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（五）2027年招生策略建议</w:t>
      </w:r>
    </w:p>
    <w:p w14:paraId="3E205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基于以上数据分析，提出以下三类建议：</w:t>
      </w:r>
    </w:p>
    <w:p w14:paraId="66039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1.招生计划建议：2027年分省分科类招生计划数建议、各专业招生计划数建议，需说明建议依据。</w:t>
      </w:r>
    </w:p>
    <w:p w14:paraId="26789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2.专业优化调整建议：基于专业认可度、生源质量、就业前景等维度，提出拟增加招生计划专业、拟缩减招生计划专业、拟暂停招生专业及拟新增专业建议。</w:t>
      </w:r>
    </w:p>
    <w:p w14:paraId="41F94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3.招生宣传工作建议：基于新生信息获取渠道调查结果，提出宣传渠道优化建议、宣传内容重点方向建议、直播及线下宣传活动改进建议。</w:t>
      </w:r>
    </w:p>
    <w:p w14:paraId="117BA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四、研究方法与技术要求</w:t>
      </w:r>
    </w:p>
    <w:p w14:paraId="2D2A6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（一）以定量分析为主，综合运用描述性统计、对比分析、趋势分析等方法。</w:t>
      </w:r>
    </w:p>
    <w:p w14:paraId="74426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（二）问卷调查应采用线上方式（如问卷星等平台），保证数据采集效率和准确性。</w:t>
      </w:r>
    </w:p>
    <w:p w14:paraId="7C140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（三）数据采集须确保真实、准确、完整，涉及考生个人信息须严格保密，遵守数据安全相关法律法规。</w:t>
      </w:r>
    </w:p>
    <w:p w14:paraId="42342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（四）报告结论须有充分的数据支撑，不得凭主观判断得出结论。</w:t>
      </w:r>
    </w:p>
    <w:p w14:paraId="0ADFE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五、交付成果</w:t>
      </w:r>
    </w:p>
    <w:p w14:paraId="66C8D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（一）《兰州现代职业学院2026年招生录取生源质量分析报告》（含全部数据分析、图表及结论建议），Word版及PDF版各一份，字数不少于2万字。</w:t>
      </w:r>
    </w:p>
    <w:p w14:paraId="7C67F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（二）《兰州现代职业学院2027年招生计划及专业优化建议报告》（作为独立附件），Word版及PDF版各一份。</w:t>
      </w:r>
    </w:p>
    <w:p w14:paraId="56391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（三）新生问卷调查原始数据及分析数据集（Excel格式）。</w:t>
      </w:r>
    </w:p>
    <w:p w14:paraId="26B26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（四）汇报PPT一份（20页以内）。</w:t>
      </w:r>
    </w:p>
    <w:p w14:paraId="36AAD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六、时间安排</w:t>
      </w:r>
    </w:p>
    <w:p w14:paraId="1965E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阶段时间工作内容</w:t>
      </w:r>
    </w:p>
    <w:p w14:paraId="3F437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第一阶段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日—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，数据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收集与整理（含外部宏观数据、内部录取数据）</w:t>
      </w:r>
    </w:p>
    <w:p w14:paraId="268A0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第二阶段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日—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，问卷调查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设计、发放、回收及数据清洗</w:t>
      </w:r>
    </w:p>
    <w:p w14:paraId="63F8D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第三阶段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日—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月20日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，数据分析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与报告撰写</w:t>
      </w:r>
    </w:p>
    <w:p w14:paraId="44951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第四阶段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月21日—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月25日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，报告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修改完善及成果提交</w:t>
      </w:r>
    </w:p>
    <w:p w14:paraId="34D4E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七、对第三方机构的要求</w:t>
      </w:r>
    </w:p>
    <w:p w14:paraId="69A31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（一）具有教育行业数据分析或高校招生研究相关经验，近三年内承担过同类项目不少于2项。</w:t>
      </w:r>
    </w:p>
    <w:p w14:paraId="2E103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（二）项目团队须配备统计学、教育学或相关专业背景的研究人员不少于3人，项目负责人须具有副高级以上职称或同等专业水平。</w:t>
      </w:r>
    </w:p>
    <w:p w14:paraId="5372F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（三）具备问卷调查平台及数据分析工具，能够独立完成大规模问卷发放与数据采集工作。</w:t>
      </w:r>
    </w:p>
    <w:p w14:paraId="2134F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（四）严格遵守保密协议，未经学院书面同意，不得将本项目涉及的数据及研究成果用于其他用途或向第三方披露。</w:t>
      </w:r>
    </w:p>
    <w:p w14:paraId="69796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八、其他说明</w:t>
      </w:r>
    </w:p>
    <w:p w14:paraId="1B99D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（一）学院将提供2026年招生录取完整数据、2025年招生录取对比数据、各专业招生计划及执行情况等内部资料。</w:t>
      </w:r>
    </w:p>
    <w:p w14:paraId="1A8DA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（二）学院协助协调问卷发放渠道，确保问卷触达全体新生。</w:t>
      </w:r>
    </w:p>
    <w:p w14:paraId="5631E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（三）项目期间第三方机构如需实地调研或访谈，学院予以配合。</w:t>
      </w:r>
    </w:p>
    <w:p w14:paraId="51559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（四）报价应包含数据采集、分析、报告撰写、修改完善及成果提交全过程费用。</w:t>
      </w:r>
    </w:p>
    <w:p w14:paraId="4F5E6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3F2E7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6447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兰州现代职业学院</w:t>
      </w:r>
    </w:p>
    <w:p w14:paraId="73AF7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2026年10月13日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DB604D-E059-43D9-AE0C-E5B78B880E5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7548650-251B-41D4-9702-F850ECD7467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CC2719-A7B9-4A02-A1C9-97E4DA2ABB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10D84"/>
    <w:rsid w:val="330C101D"/>
    <w:rsid w:val="33956A33"/>
    <w:rsid w:val="383E6F71"/>
    <w:rsid w:val="50A60A8F"/>
    <w:rsid w:val="5E4F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fe48f050-5a5e-4f7e-bbf1-9600b06cda4b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5CA6ED98</paraID>
      <start>54</start>
      <end>55</end>
      <status>modified</status>
      <modifiedWord>，</modifiedWord>
      <trackRevisions>false</trackRevisions>
    </reviewItem>
    <reviewItem>
      <errorID>334e67c8-14bb-48c3-aff2-3c414bf69bd7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5CA6ED98</paraID>
      <start>58</start>
      <end>59</end>
      <status>ignored</status>
      <modifiedWord/>
      <trackRevisions>false</trackRevisions>
    </reviewItem>
    <reviewItem>
      <errorID>959b9df3-31de-404e-a0ae-b2b517d27ccd</errorID>
      <errorWord>9</errorWord>
      <group>L1_Punc</group>
      <groupName>标点问题</groupName>
      <ability>L2_Punc_CN</ability>
      <abilityName>标点符号问题</abilityName>
      <candidateList>
        <item>：9</item>
      </candidateList>
      <explain/>
      <paraID>3F4371A1</paraID>
      <start>4</start>
      <end>6</end>
      <status>modified</status>
      <modifiedWord>：9</modifiedWord>
      <trackRevisions>false</trackRevisions>
    </reviewItem>
    <reviewItem>
      <errorID>4b19d966-08d6-4559-953c-7e228c264c27</errorID>
      <errorWord>数据</errorWord>
      <group>L1_Punc</group>
      <groupName>标点问题</groupName>
      <ability>L2_Punc_CN</ability>
      <abilityName>标点符号问题</abilityName>
      <candidateList>
        <item>，数据</item>
      </candidateList>
      <explain/>
      <paraID>3F4371A1</paraID>
      <start>16</start>
      <end>19</end>
      <status>modified</status>
      <modifiedWord>，数据</modifiedWord>
      <trackRevisions>false</trackRevisions>
    </reviewItem>
    <reviewItem>
      <errorID>2488b276-239d-4a99-9c35-abd7e2d8b468</errorID>
      <errorWord>9</errorWord>
      <group>L1_Punc</group>
      <groupName>标点问题</groupName>
      <ability>L2_Punc_CN</ability>
      <abilityName>标点符号问题</abilityName>
      <candidateList>
        <item>：9</item>
      </candidateList>
      <explain/>
      <paraID>268A062F</paraID>
      <start>4</start>
      <end>6</end>
      <status>modified</status>
      <modifiedWord>：9</modifiedWord>
      <trackRevisions>false</trackRevisions>
    </reviewItem>
    <reviewItem>
      <errorID>71afd680-4880-462e-8530-91219e2e60de</errorID>
      <errorWord>问卷调查</errorWord>
      <group>L1_Punc</group>
      <groupName>标点问题</groupName>
      <ability>L2_Punc_CN</ability>
      <abilityName>标点符号问题</abilityName>
      <candidateList>
        <item>，问卷调查</item>
      </candidateList>
      <explain/>
      <paraID>268A062F</paraID>
      <start>16</start>
      <end>21</end>
      <status>modified</status>
      <modifiedWord>，问卷调查</modifiedWord>
      <trackRevisions>false</trackRevisions>
    </reviewItem>
    <reviewItem>
      <errorID>8ff186a5-f11f-4fd3-848f-c4f76024ab1a</errorID>
      <errorWord>10</errorWord>
      <group>L1_Punc</group>
      <groupName>标点问题</groupName>
      <ability>L2_Punc_CN</ability>
      <abilityName>标点符号问题</abilityName>
      <candidateList>
        <item>：10</item>
      </candidateList>
      <explain/>
      <paraID>63F8DE6F</paraID>
      <start>4</start>
      <end>7</end>
      <status>modified</status>
      <modifiedWord>：10</modifiedWord>
      <trackRevisions>false</trackRevisions>
    </reviewItem>
    <reviewItem>
      <errorID>34df0cd8-409d-4d16-af02-bba80352ccb9</errorID>
      <errorWord>数据分析</errorWord>
      <group>L1_Punc</group>
      <groupName>标点问题</groupName>
      <ability>L2_Punc_CN</ability>
      <abilityName>标点符号问题</abilityName>
      <candidateList>
        <item>，数据分析</item>
      </candidateList>
      <explain/>
      <paraID>63F8DE6F</paraID>
      <start>17</start>
      <end>22</end>
      <status>modified</status>
      <modifiedWord>，数据分析</modifiedWord>
      <trackRevisions>false</trackRevisions>
    </reviewItem>
    <reviewItem>
      <errorID>7a4ac7ea-3523-4256-b697-a55f01068c99</errorID>
      <errorWord>10</errorWord>
      <group>L1_Punc</group>
      <groupName>标点问题</groupName>
      <ability>L2_Punc_CN</ability>
      <abilityName>标点符号问题</abilityName>
      <candidateList>
        <item>：10</item>
      </candidateList>
      <explain/>
      <paraID>44951811</paraID>
      <start>4</start>
      <end>7</end>
      <status>modified</status>
      <modifiedWord>：10</modifiedWord>
      <trackRevisions>false</trackRevisions>
    </reviewItem>
    <reviewItem>
      <errorID>f81c85e4-94f4-4b79-b833-3be5c056cf3e</errorID>
      <errorWord>报告</errorWord>
      <group>L1_Punc</group>
      <groupName>标点问题</groupName>
      <ability>L2_Punc_CN</ability>
      <abilityName>标点符号问题</abilityName>
      <candidateList>
        <item>，报告</item>
      </candidateList>
      <explain/>
      <paraID>44951811</paraID>
      <start>18</start>
      <end>21</end>
      <status>modified</status>
      <modifiedWord>，报告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0dc143-5880-4e73-b7c7-a4de1e7ba5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2262</Words>
  <Characters>2401</Characters>
  <Lines>0</Lines>
  <Paragraphs>0</Paragraphs>
  <TotalTime>269</TotalTime>
  <ScaleCrop>false</ScaleCrop>
  <LinksUpToDate>false</LinksUpToDate>
  <CharactersWithSpaces>2401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2026-09-03T02:32:00Z</dcterms:created>
  <dc:creator>hp</dc:creator>
  <cp:lastModifiedBy>Y小T</cp:lastModifiedBy>
  <cp:lastPrinted>2026-10-10T02:15:00Z</cp:lastPrinted>
  <dcterms:modified xsi:type="dcterms:W3CDTF">2026-10-14T01:56:45Z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eyJoZGlkIjoiODU2NjEzOWE0MTk5Zjc4OGRkNGFmNDQwNzE5MDc5ODQiLCJ1c2VySWQiOiIyOTk4NjY1MzIifQ==</vt:lpwstr>
  </property>
  <property fmtid="{D5CDD505-2E9C-101B-9397-08002B2CF9AE}" pid="4" name="ICV">
    <vt:lpwstr>8C8692FE90FE49DFA25CE2CC3E3BE380_13</vt:lpwstr>
  </property>
</Properties>
</file>